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9339" w14:textId="77777777" w:rsidR="00AC5093" w:rsidRPr="00AC5093" w:rsidRDefault="00AC5093" w:rsidP="003C5D9A">
      <w:pPr>
        <w:spacing w:after="360" w:line="240" w:lineRule="auto"/>
        <w:jc w:val="center"/>
        <w:outlineLvl w:val="0"/>
        <w:rPr>
          <w:rFonts w:eastAsia="Times New Roman" w:cs="Times New Roman"/>
          <w:b/>
          <w:caps/>
          <w:color w:val="212C3C"/>
          <w:kern w:val="36"/>
          <w:sz w:val="44"/>
          <w:szCs w:val="44"/>
          <w:lang w:eastAsia="fr-FR"/>
        </w:rPr>
      </w:pPr>
      <w:r w:rsidRPr="00AC5093">
        <w:rPr>
          <w:rFonts w:eastAsia="Times New Roman" w:cs="Times New Roman"/>
          <w:b/>
          <w:caps/>
          <w:color w:val="212C3C"/>
          <w:kern w:val="36"/>
          <w:sz w:val="44"/>
          <w:szCs w:val="44"/>
          <w:lang w:eastAsia="fr-FR"/>
        </w:rPr>
        <w:t>RÈGLEMENT DE PARRAINAGE</w:t>
      </w:r>
    </w:p>
    <w:p w14:paraId="59D3D789"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xml:space="preserve">La présente opération de parrainage est organisée par </w:t>
      </w:r>
      <w:r>
        <w:rPr>
          <w:rFonts w:eastAsia="Times New Roman" w:cs="Times New Roman"/>
          <w:bCs w:val="0"/>
          <w:sz w:val="22"/>
          <w:szCs w:val="22"/>
          <w:lang w:eastAsia="fr-FR"/>
        </w:rPr>
        <w:t>l’association Itinéraires 28</w:t>
      </w:r>
      <w:r w:rsidRPr="00AC5093">
        <w:rPr>
          <w:rFonts w:eastAsia="Times New Roman" w:cs="Times New Roman"/>
          <w:bCs w:val="0"/>
          <w:sz w:val="22"/>
          <w:szCs w:val="22"/>
          <w:lang w:eastAsia="fr-FR"/>
        </w:rPr>
        <w:t xml:space="preserve"> (ci-après désignée l</w:t>
      </w:r>
      <w:proofErr w:type="gramStart"/>
      <w:r w:rsidRPr="00AC5093">
        <w:rPr>
          <w:rFonts w:eastAsia="Times New Roman" w:cs="Times New Roman"/>
          <w:bCs w:val="0"/>
          <w:sz w:val="22"/>
          <w:szCs w:val="22"/>
          <w:lang w:eastAsia="fr-FR"/>
        </w:rPr>
        <w:t>’«</w:t>
      </w:r>
      <w:proofErr w:type="gramEnd"/>
      <w:r w:rsidRPr="00AC5093">
        <w:rPr>
          <w:rFonts w:eastAsia="Times New Roman" w:cs="Times New Roman"/>
          <w:bCs w:val="0"/>
          <w:sz w:val="22"/>
          <w:szCs w:val="22"/>
          <w:lang w:eastAsia="fr-FR"/>
        </w:rPr>
        <w:t xml:space="preserve"> Organisateur »</w:t>
      </w:r>
      <w:r>
        <w:rPr>
          <w:rFonts w:eastAsia="Times New Roman" w:cs="Times New Roman"/>
          <w:bCs w:val="0"/>
          <w:sz w:val="22"/>
          <w:szCs w:val="22"/>
          <w:lang w:eastAsia="fr-FR"/>
        </w:rPr>
        <w:t>)</w:t>
      </w:r>
      <w:r w:rsidRPr="00AC5093">
        <w:rPr>
          <w:rFonts w:eastAsia="Times New Roman" w:cs="Times New Roman"/>
          <w:bCs w:val="0"/>
          <w:sz w:val="22"/>
          <w:szCs w:val="22"/>
          <w:lang w:eastAsia="fr-FR"/>
        </w:rPr>
        <w:t xml:space="preserve">, dont le siège social est situé </w:t>
      </w:r>
      <w:r>
        <w:rPr>
          <w:rFonts w:eastAsia="Times New Roman" w:cs="Times New Roman"/>
          <w:bCs w:val="0"/>
          <w:sz w:val="22"/>
          <w:szCs w:val="22"/>
          <w:lang w:eastAsia="fr-FR"/>
        </w:rPr>
        <w:t>1 bis rue du chapeau rouge 28000 Chartres.</w:t>
      </w:r>
    </w:p>
    <w:p w14:paraId="2F0076EA" w14:textId="77777777" w:rsid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Itinéraires 28 propose depuis plus de 30 ans des mises à disposition de personnel pour réaliser diverses missions, telles que le ménage, le jardinage, la manutention, le nettoyage de véhicule, la surveillance en milieu scolaire, la traduction et le portage funéraire.</w:t>
      </w:r>
      <w:r>
        <w:rPr>
          <w:rFonts w:eastAsia="Times New Roman" w:cs="Times New Roman"/>
          <w:bCs w:val="0"/>
          <w:sz w:val="22"/>
          <w:szCs w:val="22"/>
          <w:lang w:eastAsia="fr-FR"/>
        </w:rPr>
        <w:t xml:space="preserve"> </w:t>
      </w:r>
      <w:r w:rsidRPr="00AC5093">
        <w:rPr>
          <w:rFonts w:eastAsia="Times New Roman" w:cs="Times New Roman"/>
          <w:bCs w:val="0"/>
          <w:sz w:val="22"/>
          <w:szCs w:val="22"/>
          <w:lang w:eastAsia="fr-FR"/>
        </w:rPr>
        <w:t>Ces missions sont réalisées par des personnes sans emploi et présentant des difficultés particulières ne leur permettant pas d’occuper un poste de travail classique. Ces activités supports leurs permettent notamment de reprendre confiance en eux, d’adapter les horaires de travail à leurs contraintes personnelles, d’initier une embauche, de découvrir un métier ou de confirmer un projet professionnel. </w:t>
      </w:r>
    </w:p>
    <w:p w14:paraId="1646C1A0" w14:textId="77777777" w:rsidR="00312D90" w:rsidRDefault="00312D90" w:rsidP="00AC5093">
      <w:pPr>
        <w:spacing w:after="360" w:line="240" w:lineRule="auto"/>
        <w:outlineLvl w:val="1"/>
        <w:rPr>
          <w:rFonts w:eastAsia="Times New Roman" w:cs="Times New Roman"/>
          <w:b/>
          <w:caps/>
          <w:color w:val="212C3C"/>
          <w:sz w:val="32"/>
          <w:lang w:eastAsia="fr-FR"/>
        </w:rPr>
      </w:pPr>
    </w:p>
    <w:p w14:paraId="60B21FAB" w14:textId="0694D1F1" w:rsidR="00AC5093" w:rsidRPr="00AC5093" w:rsidRDefault="00AC5093" w:rsidP="00AC5093">
      <w:pPr>
        <w:spacing w:after="360" w:line="240" w:lineRule="auto"/>
        <w:outlineLvl w:val="1"/>
        <w:rPr>
          <w:rFonts w:eastAsia="Times New Roman" w:cs="Times New Roman"/>
          <w:b/>
          <w:caps/>
          <w:color w:val="212C3C"/>
          <w:sz w:val="32"/>
          <w:lang w:eastAsia="fr-FR"/>
        </w:rPr>
      </w:pPr>
      <w:r w:rsidRPr="00AC5093">
        <w:rPr>
          <w:rFonts w:eastAsia="Times New Roman" w:cs="Times New Roman"/>
          <w:b/>
          <w:caps/>
          <w:color w:val="212C3C"/>
          <w:sz w:val="32"/>
          <w:lang w:eastAsia="fr-FR"/>
        </w:rPr>
        <w:t>ARTICLE 1 : OBJET DU RÈGLEMENT </w:t>
      </w:r>
    </w:p>
    <w:p w14:paraId="2C75BB3D"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Le présent règlement a pour objet de définir les conditions et modalités de l</w:t>
      </w:r>
      <w:r>
        <w:rPr>
          <w:rFonts w:eastAsia="Times New Roman" w:cs="Times New Roman"/>
          <w:bCs w:val="0"/>
          <w:sz w:val="22"/>
          <w:szCs w:val="22"/>
          <w:lang w:eastAsia="fr-FR"/>
        </w:rPr>
        <w:t>’évènement</w:t>
      </w:r>
      <w:r w:rsidRPr="00AC5093">
        <w:rPr>
          <w:rFonts w:eastAsia="Times New Roman" w:cs="Times New Roman"/>
          <w:bCs w:val="0"/>
          <w:sz w:val="22"/>
          <w:szCs w:val="22"/>
          <w:lang w:eastAsia="fr-FR"/>
        </w:rPr>
        <w:t xml:space="preserve"> de parrainage organisée par </w:t>
      </w:r>
      <w:r>
        <w:rPr>
          <w:rFonts w:eastAsia="Times New Roman" w:cs="Times New Roman"/>
          <w:bCs w:val="0"/>
          <w:sz w:val="22"/>
          <w:szCs w:val="22"/>
          <w:lang w:eastAsia="fr-FR"/>
        </w:rPr>
        <w:t>Itinéraires 28 du 6 au 14 avril 2023</w:t>
      </w:r>
      <w:r w:rsidR="003C5D9A">
        <w:rPr>
          <w:rFonts w:eastAsia="Times New Roman" w:cs="Times New Roman"/>
          <w:bCs w:val="0"/>
          <w:sz w:val="22"/>
          <w:szCs w:val="22"/>
          <w:lang w:eastAsia="fr-FR"/>
        </w:rPr>
        <w:t xml:space="preserve"> à destination de ses clients</w:t>
      </w:r>
      <w:r w:rsidRPr="00AC5093">
        <w:rPr>
          <w:rFonts w:eastAsia="Times New Roman" w:cs="Times New Roman"/>
          <w:bCs w:val="0"/>
          <w:sz w:val="22"/>
          <w:szCs w:val="22"/>
          <w:lang w:eastAsia="fr-FR"/>
        </w:rPr>
        <w:t>.</w:t>
      </w:r>
    </w:p>
    <w:p w14:paraId="3B9CDE04" w14:textId="77777777" w:rsidR="00AC5093" w:rsidRPr="00AC5093" w:rsidRDefault="00AC5093" w:rsidP="00AC5093">
      <w:pPr>
        <w:spacing w:after="360" w:line="240" w:lineRule="auto"/>
        <w:rPr>
          <w:rFonts w:eastAsia="Times New Roman" w:cs="Times New Roman"/>
          <w:bCs w:val="0"/>
          <w:sz w:val="22"/>
          <w:szCs w:val="22"/>
          <w:lang w:eastAsia="fr-FR"/>
        </w:rPr>
      </w:pPr>
    </w:p>
    <w:p w14:paraId="0BFE048A" w14:textId="77777777" w:rsidR="00AC5093" w:rsidRPr="00AC5093" w:rsidRDefault="00AC5093" w:rsidP="00AC5093">
      <w:pPr>
        <w:spacing w:after="360" w:line="240" w:lineRule="auto"/>
        <w:outlineLvl w:val="1"/>
        <w:rPr>
          <w:rFonts w:eastAsia="Times New Roman" w:cs="Times New Roman"/>
          <w:b/>
          <w:caps/>
          <w:color w:val="212C3C"/>
          <w:sz w:val="32"/>
          <w:lang w:eastAsia="fr-FR"/>
        </w:rPr>
      </w:pPr>
      <w:r w:rsidRPr="00AC5093">
        <w:rPr>
          <w:rFonts w:eastAsia="Times New Roman" w:cs="Times New Roman"/>
          <w:b/>
          <w:caps/>
          <w:color w:val="212C3C"/>
          <w:sz w:val="32"/>
          <w:lang w:eastAsia="fr-FR"/>
        </w:rPr>
        <w:t>ARTICLE 2 : OPÉRATION DE PARRAINAGE</w:t>
      </w:r>
    </w:p>
    <w:p w14:paraId="2B00E7BE" w14:textId="77777777" w:rsid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xml:space="preserve">L’opération de parrainage consiste pour le parrain à parrainer un filleul en mettant ce dernier en relation avec </w:t>
      </w:r>
      <w:r>
        <w:rPr>
          <w:rFonts w:eastAsia="Times New Roman" w:cs="Times New Roman"/>
          <w:bCs w:val="0"/>
          <w:sz w:val="22"/>
          <w:szCs w:val="22"/>
          <w:lang w:eastAsia="fr-FR"/>
        </w:rPr>
        <w:t>Itinéraires 28</w:t>
      </w:r>
      <w:r w:rsidRPr="00AC5093">
        <w:rPr>
          <w:rFonts w:eastAsia="Times New Roman" w:cs="Times New Roman"/>
          <w:bCs w:val="0"/>
          <w:sz w:val="22"/>
          <w:szCs w:val="22"/>
          <w:lang w:eastAsia="fr-FR"/>
        </w:rPr>
        <w:t xml:space="preserve"> dans le but que ceux-ci concluent un contrat ayant pour objet la mise à disposition de personnel </w:t>
      </w:r>
      <w:r>
        <w:rPr>
          <w:rFonts w:eastAsia="Times New Roman" w:cs="Times New Roman"/>
          <w:bCs w:val="0"/>
          <w:sz w:val="22"/>
          <w:szCs w:val="22"/>
          <w:lang w:eastAsia="fr-FR"/>
        </w:rPr>
        <w:t xml:space="preserve">relative aux missions que l’association peut délivrer. </w:t>
      </w:r>
    </w:p>
    <w:p w14:paraId="5CC7340C"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Le parrain ne doit transmettre à l’Organisateur que les coordonnées de filleul(s) respectant les conditions de l’article 4 du présent règlement, intéressé(s) par les solutions de l’Organisateur et ayant préalablement donné au parrain son/leur accord pour le transfert de ses/leurs coordonnées à l’Organisateur dans le but d’un parrainage.</w:t>
      </w:r>
    </w:p>
    <w:p w14:paraId="612489E6"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xml:space="preserve">Pour transmettre les coordonnées du filleul potentiel, le parrain doit compléter et valider un formulaire </w:t>
      </w:r>
      <w:r>
        <w:rPr>
          <w:rFonts w:eastAsia="Times New Roman" w:cs="Times New Roman"/>
          <w:bCs w:val="0"/>
          <w:sz w:val="22"/>
          <w:szCs w:val="22"/>
          <w:lang w:eastAsia="fr-FR"/>
        </w:rPr>
        <w:t>papier « Mise en relation parrainage » fourni par</w:t>
      </w:r>
      <w:r w:rsidRPr="00AC5093">
        <w:rPr>
          <w:rFonts w:eastAsia="Times New Roman" w:cs="Times New Roman"/>
          <w:bCs w:val="0"/>
          <w:sz w:val="22"/>
          <w:szCs w:val="22"/>
          <w:lang w:eastAsia="fr-FR"/>
        </w:rPr>
        <w:t xml:space="preserve"> l’Organisateur.</w:t>
      </w:r>
    </w:p>
    <w:p w14:paraId="51CB18B7"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L’Organisateur s’engage à contacter, dans les meilleurs délais, tout filleul potentiel identifié dans un formulaire de parrainage complet. L’Organisateur reste cependant libre de ne pas conclure de contrat ou d’entrer en relation commerciale avec celui-ci, par exemple en cas de suspicion de fraude, d’insolvabilité ou de manquement au présent règlement. L’Organisateur n’a pas à motiver sa décision et le parrain ne peut prétendre à aucune indemnisation à ce titre.</w:t>
      </w:r>
    </w:p>
    <w:p w14:paraId="77800E5A"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xml:space="preserve">Le parrainage ne devient effectif et donne lieu à l’attribution du cadeau visé en article 5 que si l’Organisateur et le filleul potentiel concluent, dans les </w:t>
      </w:r>
      <w:r w:rsidR="00367747">
        <w:rPr>
          <w:rFonts w:eastAsia="Times New Roman" w:cs="Times New Roman"/>
          <w:bCs w:val="0"/>
          <w:sz w:val="22"/>
          <w:szCs w:val="22"/>
          <w:lang w:eastAsia="fr-FR"/>
        </w:rPr>
        <w:t>deux</w:t>
      </w:r>
      <w:r w:rsidRPr="00AC5093">
        <w:rPr>
          <w:rFonts w:eastAsia="Times New Roman" w:cs="Times New Roman"/>
          <w:bCs w:val="0"/>
          <w:sz w:val="22"/>
          <w:szCs w:val="22"/>
          <w:lang w:eastAsia="fr-FR"/>
        </w:rPr>
        <w:t xml:space="preserve"> mois suivant cette mise en relation, un contrat ayant pour</w:t>
      </w:r>
      <w:r w:rsidR="003C5D9A">
        <w:rPr>
          <w:rFonts w:eastAsia="Times New Roman" w:cs="Times New Roman"/>
          <w:bCs w:val="0"/>
          <w:sz w:val="22"/>
          <w:szCs w:val="22"/>
          <w:lang w:eastAsia="fr-FR"/>
        </w:rPr>
        <w:t xml:space="preserve"> objet</w:t>
      </w:r>
      <w:r w:rsidRPr="00AC5093">
        <w:rPr>
          <w:rFonts w:eastAsia="Times New Roman" w:cs="Times New Roman"/>
          <w:bCs w:val="0"/>
          <w:sz w:val="22"/>
          <w:szCs w:val="22"/>
          <w:lang w:eastAsia="fr-FR"/>
        </w:rPr>
        <w:t xml:space="preserve"> </w:t>
      </w:r>
      <w:r w:rsidR="00367747" w:rsidRPr="00AC5093">
        <w:rPr>
          <w:rFonts w:eastAsia="Times New Roman" w:cs="Times New Roman"/>
          <w:bCs w:val="0"/>
          <w:sz w:val="22"/>
          <w:szCs w:val="22"/>
          <w:lang w:eastAsia="fr-FR"/>
        </w:rPr>
        <w:t xml:space="preserve">la mise à disposition de personnel </w:t>
      </w:r>
      <w:r w:rsidR="00367747">
        <w:rPr>
          <w:rFonts w:eastAsia="Times New Roman" w:cs="Times New Roman"/>
          <w:bCs w:val="0"/>
          <w:sz w:val="22"/>
          <w:szCs w:val="22"/>
          <w:lang w:eastAsia="fr-FR"/>
        </w:rPr>
        <w:t xml:space="preserve">relative aux missions que l’association </w:t>
      </w:r>
      <w:proofErr w:type="gramStart"/>
      <w:r w:rsidR="00367747">
        <w:rPr>
          <w:rFonts w:eastAsia="Times New Roman" w:cs="Times New Roman"/>
          <w:bCs w:val="0"/>
          <w:sz w:val="22"/>
          <w:szCs w:val="22"/>
          <w:lang w:eastAsia="fr-FR"/>
        </w:rPr>
        <w:lastRenderedPageBreak/>
        <w:t>peut</w:t>
      </w:r>
      <w:proofErr w:type="gramEnd"/>
      <w:r w:rsidR="00367747">
        <w:rPr>
          <w:rFonts w:eastAsia="Times New Roman" w:cs="Times New Roman"/>
          <w:bCs w:val="0"/>
          <w:sz w:val="22"/>
          <w:szCs w:val="22"/>
          <w:lang w:eastAsia="fr-FR"/>
        </w:rPr>
        <w:t xml:space="preserve"> délivrer </w:t>
      </w:r>
      <w:r w:rsidRPr="00AC5093">
        <w:rPr>
          <w:rFonts w:eastAsia="Times New Roman" w:cs="Times New Roman"/>
          <w:bCs w:val="0"/>
          <w:sz w:val="22"/>
          <w:szCs w:val="22"/>
          <w:lang w:eastAsia="fr-FR"/>
        </w:rPr>
        <w:t xml:space="preserve">et que ce contrat est dûment exécuté pour une durée minimale de </w:t>
      </w:r>
      <w:r w:rsidR="00367747">
        <w:rPr>
          <w:rFonts w:eastAsia="Times New Roman" w:cs="Times New Roman"/>
          <w:bCs w:val="0"/>
          <w:sz w:val="22"/>
          <w:szCs w:val="22"/>
          <w:lang w:eastAsia="fr-FR"/>
        </w:rPr>
        <w:t>30 heures de missions dans l’année 2023.</w:t>
      </w:r>
    </w:p>
    <w:p w14:paraId="06B385CA"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L’opération de parrainage donne lieu à un cadeau par filleul avec lequel les transactions ont été finalisées</w:t>
      </w:r>
      <w:r w:rsidR="00367747">
        <w:rPr>
          <w:rFonts w:eastAsia="Times New Roman" w:cs="Times New Roman"/>
          <w:bCs w:val="0"/>
          <w:sz w:val="22"/>
          <w:szCs w:val="22"/>
          <w:lang w:eastAsia="fr-FR"/>
        </w:rPr>
        <w:t xml:space="preserve"> et que le</w:t>
      </w:r>
      <w:r w:rsidR="003C5D9A">
        <w:rPr>
          <w:rFonts w:eastAsia="Times New Roman" w:cs="Times New Roman"/>
          <w:bCs w:val="0"/>
          <w:sz w:val="22"/>
          <w:szCs w:val="22"/>
          <w:lang w:eastAsia="fr-FR"/>
        </w:rPr>
        <w:t xml:space="preserve"> nombre d’heures de</w:t>
      </w:r>
      <w:r w:rsidR="00367747">
        <w:rPr>
          <w:rFonts w:eastAsia="Times New Roman" w:cs="Times New Roman"/>
          <w:bCs w:val="0"/>
          <w:sz w:val="22"/>
          <w:szCs w:val="22"/>
          <w:lang w:eastAsia="fr-FR"/>
        </w:rPr>
        <w:t xml:space="preserve"> missions attei</w:t>
      </w:r>
      <w:r w:rsidR="003C5D9A">
        <w:rPr>
          <w:rFonts w:eastAsia="Times New Roman" w:cs="Times New Roman"/>
          <w:bCs w:val="0"/>
          <w:sz w:val="22"/>
          <w:szCs w:val="22"/>
          <w:lang w:eastAsia="fr-FR"/>
        </w:rPr>
        <w:t>nt</w:t>
      </w:r>
      <w:r w:rsidR="00367747">
        <w:rPr>
          <w:rFonts w:eastAsia="Times New Roman" w:cs="Times New Roman"/>
          <w:bCs w:val="0"/>
          <w:sz w:val="22"/>
          <w:szCs w:val="22"/>
          <w:lang w:eastAsia="fr-FR"/>
        </w:rPr>
        <w:t xml:space="preserve"> 30 heures dans l’année 2023.</w:t>
      </w:r>
    </w:p>
    <w:p w14:paraId="302049DC"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La participation à l’opération de parrainage organisée par l’Organisateur entraîne l’acceptation, par le parrain, du présent règlement dans son intégralité et sans réserve.</w:t>
      </w:r>
    </w:p>
    <w:p w14:paraId="61BE4E98"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w:t>
      </w:r>
    </w:p>
    <w:p w14:paraId="5CD9F69B" w14:textId="77777777" w:rsidR="00AC5093" w:rsidRPr="00AC5093" w:rsidRDefault="00AC5093" w:rsidP="00AC5093">
      <w:pPr>
        <w:spacing w:after="360" w:line="240" w:lineRule="auto"/>
        <w:outlineLvl w:val="1"/>
        <w:rPr>
          <w:rFonts w:eastAsia="Times New Roman" w:cs="Times New Roman"/>
          <w:b/>
          <w:caps/>
          <w:color w:val="212C3C"/>
          <w:sz w:val="32"/>
          <w:lang w:eastAsia="fr-FR"/>
        </w:rPr>
      </w:pPr>
      <w:r w:rsidRPr="00AC5093">
        <w:rPr>
          <w:rFonts w:eastAsia="Times New Roman" w:cs="Times New Roman"/>
          <w:b/>
          <w:caps/>
          <w:color w:val="212C3C"/>
          <w:sz w:val="32"/>
          <w:lang w:eastAsia="fr-FR"/>
        </w:rPr>
        <w:t>ARTICLE 3 : CONDITIONS POUR ÊTRE PARRAIN </w:t>
      </w:r>
    </w:p>
    <w:p w14:paraId="30D68CE6"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xml:space="preserve">Ne peuvent être éligibles à l’offre de parrainage en qualité de parrain que les clients </w:t>
      </w:r>
      <w:r w:rsidR="00367747">
        <w:rPr>
          <w:rFonts w:eastAsia="Times New Roman" w:cs="Times New Roman"/>
          <w:bCs w:val="0"/>
          <w:sz w:val="22"/>
          <w:szCs w:val="22"/>
          <w:lang w:eastAsia="fr-FR"/>
        </w:rPr>
        <w:t>particuliers</w:t>
      </w:r>
      <w:r w:rsidRPr="00AC5093">
        <w:rPr>
          <w:rFonts w:eastAsia="Times New Roman" w:cs="Times New Roman"/>
          <w:bCs w:val="0"/>
          <w:sz w:val="22"/>
          <w:szCs w:val="22"/>
          <w:lang w:eastAsia="fr-FR"/>
        </w:rPr>
        <w:t xml:space="preserve"> de l’Organisateur, titulaire d’un contrat actif auprès de ce dernier et à jour de ses obligations de paiement à l’égard de celui-ci.</w:t>
      </w:r>
    </w:p>
    <w:p w14:paraId="31E81F4F"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xml:space="preserve">Le parrain ne peut recommander plus de 3 filleuls </w:t>
      </w:r>
      <w:r w:rsidR="00367747">
        <w:rPr>
          <w:rFonts w:eastAsia="Times New Roman" w:cs="Times New Roman"/>
          <w:bCs w:val="0"/>
          <w:sz w:val="22"/>
          <w:szCs w:val="22"/>
          <w:lang w:eastAsia="fr-FR"/>
        </w:rPr>
        <w:t>lors de cet évènement</w:t>
      </w:r>
      <w:r w:rsidRPr="00AC5093">
        <w:rPr>
          <w:rFonts w:eastAsia="Times New Roman" w:cs="Times New Roman"/>
          <w:bCs w:val="0"/>
          <w:sz w:val="22"/>
          <w:szCs w:val="22"/>
          <w:lang w:eastAsia="fr-FR"/>
        </w:rPr>
        <w:t xml:space="preserve">. Au-delà, le parrainage ne donnera plus lieu à </w:t>
      </w:r>
      <w:r w:rsidR="00367747">
        <w:rPr>
          <w:rFonts w:eastAsia="Times New Roman" w:cs="Times New Roman"/>
          <w:bCs w:val="0"/>
          <w:sz w:val="22"/>
          <w:szCs w:val="22"/>
          <w:lang w:eastAsia="fr-FR"/>
        </w:rPr>
        <w:t>des récompenses</w:t>
      </w:r>
      <w:r w:rsidRPr="00AC5093">
        <w:rPr>
          <w:rFonts w:eastAsia="Times New Roman" w:cs="Times New Roman"/>
          <w:bCs w:val="0"/>
          <w:sz w:val="22"/>
          <w:szCs w:val="22"/>
          <w:lang w:eastAsia="fr-FR"/>
        </w:rPr>
        <w:t>.</w:t>
      </w:r>
    </w:p>
    <w:p w14:paraId="3105E5AE"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Il ne peut y avoir qu’un seul parrain par filleul. Dans le cas où un filleul serait présenté par deux parrains, seul le premier parrain percevra le cadeau visé en article 4 dans le cas où le filleul finaliserait la transaction avec l’Organisateur.</w:t>
      </w:r>
    </w:p>
    <w:p w14:paraId="4A48FEBB"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w:t>
      </w:r>
    </w:p>
    <w:p w14:paraId="6D612073" w14:textId="77777777" w:rsidR="00AC5093" w:rsidRPr="00AC5093" w:rsidRDefault="00AC5093" w:rsidP="00AC5093">
      <w:pPr>
        <w:spacing w:after="360" w:line="240" w:lineRule="auto"/>
        <w:outlineLvl w:val="1"/>
        <w:rPr>
          <w:rFonts w:eastAsia="Times New Roman" w:cs="Times New Roman"/>
          <w:b/>
          <w:caps/>
          <w:color w:val="212C3C"/>
          <w:sz w:val="32"/>
          <w:lang w:eastAsia="fr-FR"/>
        </w:rPr>
      </w:pPr>
      <w:r w:rsidRPr="00AC5093">
        <w:rPr>
          <w:rFonts w:eastAsia="Times New Roman" w:cs="Times New Roman"/>
          <w:b/>
          <w:caps/>
          <w:color w:val="212C3C"/>
          <w:sz w:val="32"/>
          <w:lang w:eastAsia="fr-FR"/>
        </w:rPr>
        <w:t>ARTICLE 4 : CONDITIONS POUR ÊTRE FILLEUL </w:t>
      </w:r>
    </w:p>
    <w:p w14:paraId="4226D7C9"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Ne peuvent être éligibles à l’offre de parrainage en qualité de parrain que des seuls clients, personnes physiques, implantés en France métropolitaine et qui n’ont jamais été en relation avec l’Organisateur préalablement à la mise en relation opérée par le parrain (aucun contrat conclu ou résilié).</w:t>
      </w:r>
    </w:p>
    <w:p w14:paraId="6731052C"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w:t>
      </w:r>
    </w:p>
    <w:p w14:paraId="5EA049F1" w14:textId="77777777" w:rsidR="00AC5093" w:rsidRPr="00AC5093" w:rsidRDefault="00AC5093" w:rsidP="00AC5093">
      <w:pPr>
        <w:spacing w:after="360" w:line="240" w:lineRule="auto"/>
        <w:outlineLvl w:val="1"/>
        <w:rPr>
          <w:rFonts w:eastAsia="Times New Roman" w:cs="Times New Roman"/>
          <w:b/>
          <w:caps/>
          <w:color w:val="212C3C"/>
          <w:sz w:val="32"/>
          <w:lang w:eastAsia="fr-FR"/>
        </w:rPr>
      </w:pPr>
      <w:r w:rsidRPr="00AC5093">
        <w:rPr>
          <w:rFonts w:eastAsia="Times New Roman" w:cs="Times New Roman"/>
          <w:b/>
          <w:caps/>
          <w:color w:val="212C3C"/>
          <w:sz w:val="32"/>
          <w:lang w:eastAsia="fr-FR"/>
        </w:rPr>
        <w:t>ARTICLE 5 : ATTRIBUTION DU CADEAU </w:t>
      </w:r>
    </w:p>
    <w:p w14:paraId="46417E0A" w14:textId="77777777" w:rsidR="00AC5093" w:rsidRDefault="00AC5093" w:rsidP="00312D90">
      <w:pPr>
        <w:spacing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Les adhésions issues du parrainage devront être validées par l’Organisateur pour ouvrir droit à l’attribution d’un cadeau au parrain.</w:t>
      </w:r>
    </w:p>
    <w:p w14:paraId="598D1727" w14:textId="77777777" w:rsidR="00367747" w:rsidRDefault="00367747" w:rsidP="00367747">
      <w:pPr>
        <w:spacing w:after="360" w:line="240" w:lineRule="auto"/>
        <w:rPr>
          <w:rFonts w:eastAsia="Times New Roman" w:cs="Times New Roman"/>
          <w:bCs w:val="0"/>
          <w:sz w:val="22"/>
          <w:szCs w:val="22"/>
          <w:lang w:eastAsia="fr-FR"/>
        </w:rPr>
      </w:pPr>
      <w:r>
        <w:rPr>
          <w:rFonts w:eastAsia="Times New Roman" w:cs="Times New Roman"/>
          <w:bCs w:val="0"/>
          <w:sz w:val="22"/>
          <w:szCs w:val="22"/>
          <w:lang w:eastAsia="fr-FR"/>
        </w:rPr>
        <w:t xml:space="preserve">Le filleul devra atteindre </w:t>
      </w:r>
      <w:r w:rsidR="007F7958">
        <w:rPr>
          <w:rFonts w:eastAsia="Times New Roman" w:cs="Times New Roman"/>
          <w:bCs w:val="0"/>
          <w:sz w:val="22"/>
          <w:szCs w:val="22"/>
          <w:lang w:eastAsia="fr-FR"/>
        </w:rPr>
        <w:t>30</w:t>
      </w:r>
      <w:r>
        <w:rPr>
          <w:rFonts w:eastAsia="Times New Roman" w:cs="Times New Roman"/>
          <w:bCs w:val="0"/>
          <w:sz w:val="22"/>
          <w:szCs w:val="22"/>
          <w:lang w:eastAsia="fr-FR"/>
        </w:rPr>
        <w:t xml:space="preserve"> heures de mises à disposition dans l’année 2023 </w:t>
      </w:r>
      <w:r w:rsidRPr="00AC5093">
        <w:rPr>
          <w:rFonts w:eastAsia="Times New Roman" w:cs="Times New Roman"/>
          <w:bCs w:val="0"/>
          <w:sz w:val="22"/>
          <w:szCs w:val="22"/>
          <w:lang w:eastAsia="fr-FR"/>
        </w:rPr>
        <w:t>pour ouvrir droit à l’attribution d’un cadeau au parrain.</w:t>
      </w:r>
    </w:p>
    <w:p w14:paraId="14BE24FD" w14:textId="03FFC77E"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Le cadeau est le suivant : Cartes Cadeaux</w:t>
      </w:r>
      <w:r w:rsidR="00367747">
        <w:rPr>
          <w:rFonts w:eastAsia="Times New Roman" w:cs="Times New Roman"/>
          <w:bCs w:val="0"/>
          <w:sz w:val="22"/>
          <w:szCs w:val="22"/>
          <w:lang w:eastAsia="fr-FR"/>
        </w:rPr>
        <w:t xml:space="preserve"> – </w:t>
      </w:r>
      <w:r w:rsidR="003C5D9A">
        <w:rPr>
          <w:rFonts w:eastAsia="Times New Roman" w:cs="Times New Roman"/>
          <w:bCs w:val="0"/>
          <w:sz w:val="22"/>
          <w:szCs w:val="22"/>
          <w:lang w:eastAsia="fr-FR"/>
        </w:rPr>
        <w:t>1</w:t>
      </w:r>
      <w:r w:rsidR="00367747">
        <w:rPr>
          <w:rFonts w:eastAsia="Times New Roman" w:cs="Times New Roman"/>
          <w:bCs w:val="0"/>
          <w:sz w:val="22"/>
          <w:szCs w:val="22"/>
          <w:lang w:eastAsia="fr-FR"/>
        </w:rPr>
        <w:t xml:space="preserve"> heure de mises à disposition </w:t>
      </w:r>
      <w:r w:rsidR="003C5D9A">
        <w:rPr>
          <w:rFonts w:eastAsia="Times New Roman" w:cs="Times New Roman"/>
          <w:bCs w:val="0"/>
          <w:sz w:val="22"/>
          <w:szCs w:val="22"/>
          <w:lang w:eastAsia="fr-FR"/>
        </w:rPr>
        <w:t>d’une valeur de 20.75€</w:t>
      </w:r>
      <w:r w:rsidR="00312D90">
        <w:rPr>
          <w:rFonts w:eastAsia="Times New Roman" w:cs="Times New Roman"/>
          <w:bCs w:val="0"/>
          <w:sz w:val="22"/>
          <w:szCs w:val="22"/>
          <w:lang w:eastAsia="fr-FR"/>
        </w:rPr>
        <w:t xml:space="preserve"> (par filleul validé)</w:t>
      </w:r>
    </w:p>
    <w:p w14:paraId="5D9DAE03"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Il sera livré au parrain par voie postale sous 8 jours à compter du règlement effectif des factures par le(s) filleul(s).</w:t>
      </w:r>
    </w:p>
    <w:p w14:paraId="05299A76" w14:textId="77777777" w:rsidR="007F7958" w:rsidRPr="00AC5093" w:rsidRDefault="007F7958" w:rsidP="007F7958">
      <w:pPr>
        <w:spacing w:after="360" w:line="240" w:lineRule="auto"/>
        <w:rPr>
          <w:rFonts w:eastAsia="Times New Roman" w:cs="Times New Roman"/>
          <w:b/>
          <w:caps/>
          <w:color w:val="212C3C"/>
          <w:sz w:val="32"/>
          <w:lang w:eastAsia="fr-FR"/>
        </w:rPr>
      </w:pPr>
      <w:r w:rsidRPr="00AC5093">
        <w:rPr>
          <w:rFonts w:eastAsia="Times New Roman" w:cs="Times New Roman"/>
          <w:bCs w:val="0"/>
          <w:sz w:val="22"/>
          <w:szCs w:val="22"/>
          <w:lang w:eastAsia="fr-FR"/>
        </w:rPr>
        <w:lastRenderedPageBreak/>
        <w:t> </w:t>
      </w:r>
      <w:r w:rsidRPr="00AC5093">
        <w:rPr>
          <w:rFonts w:eastAsia="Times New Roman" w:cs="Times New Roman"/>
          <w:b/>
          <w:caps/>
          <w:color w:val="212C3C"/>
          <w:sz w:val="32"/>
          <w:lang w:eastAsia="fr-FR"/>
        </w:rPr>
        <w:t xml:space="preserve">ARTICLE 6 : </w:t>
      </w:r>
      <w:r>
        <w:rPr>
          <w:rFonts w:eastAsia="Times New Roman" w:cs="Times New Roman"/>
          <w:b/>
          <w:caps/>
          <w:color w:val="212C3C"/>
          <w:sz w:val="32"/>
          <w:lang w:eastAsia="fr-FR"/>
        </w:rPr>
        <w:t>PARTICIPATION a L’évenement « apero parrainage »</w:t>
      </w:r>
    </w:p>
    <w:p w14:paraId="28174D87" w14:textId="14A38FD5" w:rsidR="007F7958" w:rsidRDefault="007F7958" w:rsidP="003C5D9A">
      <w:pPr>
        <w:spacing w:after="360" w:line="240" w:lineRule="auto"/>
        <w:rPr>
          <w:rFonts w:eastAsia="Times New Roman" w:cs="Times New Roman"/>
          <w:bCs w:val="0"/>
          <w:sz w:val="22"/>
          <w:szCs w:val="22"/>
          <w:lang w:eastAsia="fr-FR"/>
        </w:rPr>
      </w:pPr>
      <w:r>
        <w:rPr>
          <w:rFonts w:eastAsia="Times New Roman" w:cs="Times New Roman"/>
          <w:bCs w:val="0"/>
          <w:sz w:val="22"/>
          <w:szCs w:val="22"/>
          <w:lang w:eastAsia="fr-FR"/>
        </w:rPr>
        <w:t xml:space="preserve">Tout projet de parrainage ouvre droit aux potentiels parrains et filleuls de participer à l’apéro parrainage organisé le 6 avril 2023 à 17h00. L’invitation sera transmise aux clients avec l’information du lancement de l’opération parrainage. </w:t>
      </w:r>
    </w:p>
    <w:p w14:paraId="61D1AA81" w14:textId="74D3D50C" w:rsidR="00901C76" w:rsidRDefault="00901C76" w:rsidP="003C5D9A">
      <w:pPr>
        <w:spacing w:after="360" w:line="240" w:lineRule="auto"/>
        <w:rPr>
          <w:rFonts w:eastAsia="Times New Roman" w:cs="Times New Roman"/>
          <w:bCs w:val="0"/>
          <w:sz w:val="22"/>
          <w:szCs w:val="22"/>
          <w:lang w:eastAsia="fr-FR"/>
        </w:rPr>
      </w:pPr>
      <w:r>
        <w:rPr>
          <w:rFonts w:eastAsia="Times New Roman" w:cs="Times New Roman"/>
          <w:bCs w:val="0"/>
          <w:sz w:val="22"/>
          <w:szCs w:val="22"/>
          <w:lang w:eastAsia="fr-FR"/>
        </w:rPr>
        <w:t>L’évènement ouvrira l’opération parrainage et sera l’occasion de présenter aux personnes son fonctionnement. Le nombre de place sera limitée à 30 personnes et seront distribuer selon l’ordre d’arrivée des réservations.</w:t>
      </w:r>
    </w:p>
    <w:p w14:paraId="7DA115BB" w14:textId="0400C7BE" w:rsidR="00901C76" w:rsidRDefault="00901C76" w:rsidP="003C5D9A">
      <w:pPr>
        <w:spacing w:after="360" w:line="240" w:lineRule="auto"/>
        <w:rPr>
          <w:rFonts w:eastAsia="Times New Roman" w:cs="Times New Roman"/>
          <w:bCs w:val="0"/>
          <w:sz w:val="22"/>
          <w:szCs w:val="22"/>
          <w:lang w:eastAsia="fr-FR"/>
        </w:rPr>
      </w:pPr>
      <w:r>
        <w:rPr>
          <w:rFonts w:eastAsia="Times New Roman" w:cs="Times New Roman"/>
          <w:bCs w:val="0"/>
          <w:sz w:val="22"/>
          <w:szCs w:val="22"/>
          <w:lang w:eastAsia="fr-FR"/>
        </w:rPr>
        <w:t xml:space="preserve">Le lieu et l’horaire de l’apéro parrainage seront précisés dans les supports de communication propre à l’information de cet évènement. </w:t>
      </w:r>
    </w:p>
    <w:p w14:paraId="2105F169" w14:textId="77777777" w:rsidR="007F7958" w:rsidRDefault="007F7958" w:rsidP="003C5D9A">
      <w:pPr>
        <w:spacing w:after="360" w:line="240" w:lineRule="auto"/>
        <w:rPr>
          <w:rFonts w:eastAsia="Times New Roman" w:cs="Times New Roman"/>
          <w:bCs w:val="0"/>
          <w:sz w:val="22"/>
          <w:szCs w:val="22"/>
          <w:lang w:eastAsia="fr-FR"/>
        </w:rPr>
      </w:pPr>
    </w:p>
    <w:p w14:paraId="7C0B19EA" w14:textId="77777777" w:rsidR="00AC5093" w:rsidRPr="00AC5093" w:rsidRDefault="00AC5093" w:rsidP="003C5D9A">
      <w:pPr>
        <w:spacing w:after="360" w:line="240" w:lineRule="auto"/>
        <w:rPr>
          <w:rFonts w:eastAsia="Times New Roman" w:cs="Times New Roman"/>
          <w:b/>
          <w:caps/>
          <w:color w:val="212C3C"/>
          <w:sz w:val="32"/>
          <w:lang w:eastAsia="fr-FR"/>
        </w:rPr>
      </w:pPr>
      <w:r w:rsidRPr="00AC5093">
        <w:rPr>
          <w:rFonts w:eastAsia="Times New Roman" w:cs="Times New Roman"/>
          <w:bCs w:val="0"/>
          <w:sz w:val="22"/>
          <w:szCs w:val="22"/>
          <w:lang w:eastAsia="fr-FR"/>
        </w:rPr>
        <w:t> </w:t>
      </w:r>
      <w:r w:rsidRPr="00AC5093">
        <w:rPr>
          <w:rFonts w:eastAsia="Times New Roman" w:cs="Times New Roman"/>
          <w:b/>
          <w:caps/>
          <w:color w:val="212C3C"/>
          <w:sz w:val="32"/>
          <w:lang w:eastAsia="fr-FR"/>
        </w:rPr>
        <w:t xml:space="preserve">ARTICLE </w:t>
      </w:r>
      <w:r w:rsidR="007F7958">
        <w:rPr>
          <w:rFonts w:eastAsia="Times New Roman" w:cs="Times New Roman"/>
          <w:b/>
          <w:caps/>
          <w:color w:val="212C3C"/>
          <w:sz w:val="32"/>
          <w:lang w:eastAsia="fr-FR"/>
        </w:rPr>
        <w:t>7</w:t>
      </w:r>
      <w:r w:rsidRPr="00AC5093">
        <w:rPr>
          <w:rFonts w:eastAsia="Times New Roman" w:cs="Times New Roman"/>
          <w:b/>
          <w:caps/>
          <w:color w:val="212C3C"/>
          <w:sz w:val="32"/>
          <w:lang w:eastAsia="fr-FR"/>
        </w:rPr>
        <w:t xml:space="preserve"> : DURÉE</w:t>
      </w:r>
    </w:p>
    <w:p w14:paraId="50EE1EDE" w14:textId="77777777" w:rsidR="00AC5093" w:rsidRPr="00AC5093" w:rsidRDefault="00AC5093" w:rsidP="003C5D9A">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L’offre de parrainage est stipulée à durée déterminée</w:t>
      </w:r>
      <w:r w:rsidR="003C5D9A">
        <w:rPr>
          <w:rFonts w:eastAsia="Times New Roman" w:cs="Times New Roman"/>
          <w:bCs w:val="0"/>
          <w:sz w:val="22"/>
          <w:szCs w:val="22"/>
          <w:lang w:eastAsia="fr-FR"/>
        </w:rPr>
        <w:t xml:space="preserve"> du 6 avril au 14 avril 2023</w:t>
      </w:r>
      <w:r w:rsidRPr="00AC5093">
        <w:rPr>
          <w:rFonts w:eastAsia="Times New Roman" w:cs="Times New Roman"/>
          <w:bCs w:val="0"/>
          <w:sz w:val="22"/>
          <w:szCs w:val="22"/>
          <w:lang w:eastAsia="fr-FR"/>
        </w:rPr>
        <w:t>, l’Organisateur pouvant y mettre fin à tout moment via une notification en ce sens. Tout formulaire de parrainage adressé à l’Organisateur avant le terme de l’offre de parrainage sera traité par ce dernier.</w:t>
      </w:r>
    </w:p>
    <w:p w14:paraId="5A230409"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 </w:t>
      </w:r>
    </w:p>
    <w:p w14:paraId="0C5EC1DD" w14:textId="77777777" w:rsidR="00AC5093" w:rsidRPr="00AC5093" w:rsidRDefault="00AC5093" w:rsidP="00AC5093">
      <w:pPr>
        <w:spacing w:after="360" w:line="240" w:lineRule="auto"/>
        <w:outlineLvl w:val="1"/>
        <w:rPr>
          <w:rFonts w:eastAsia="Times New Roman" w:cs="Times New Roman"/>
          <w:b/>
          <w:caps/>
          <w:color w:val="212C3C"/>
          <w:sz w:val="32"/>
          <w:lang w:eastAsia="fr-FR"/>
        </w:rPr>
      </w:pPr>
      <w:r w:rsidRPr="00AC5093">
        <w:rPr>
          <w:rFonts w:eastAsia="Times New Roman" w:cs="Times New Roman"/>
          <w:b/>
          <w:caps/>
          <w:color w:val="212C3C"/>
          <w:sz w:val="32"/>
          <w:lang w:eastAsia="fr-FR"/>
        </w:rPr>
        <w:t xml:space="preserve">ARTICLE </w:t>
      </w:r>
      <w:r w:rsidR="007F7958">
        <w:rPr>
          <w:rFonts w:eastAsia="Times New Roman" w:cs="Times New Roman"/>
          <w:b/>
          <w:caps/>
          <w:color w:val="212C3C"/>
          <w:sz w:val="32"/>
          <w:lang w:eastAsia="fr-FR"/>
        </w:rPr>
        <w:t>8</w:t>
      </w:r>
      <w:r w:rsidRPr="00AC5093">
        <w:rPr>
          <w:rFonts w:eastAsia="Times New Roman" w:cs="Times New Roman"/>
          <w:b/>
          <w:caps/>
          <w:color w:val="212C3C"/>
          <w:sz w:val="32"/>
          <w:lang w:eastAsia="fr-FR"/>
        </w:rPr>
        <w:t xml:space="preserve"> : PROTECTION DES DONNÉES PERSONNELLES</w:t>
      </w:r>
    </w:p>
    <w:p w14:paraId="2A3FE0AD"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L’Organisateur s’engage à n’utiliser les informations du filleul renseignées par le Parrain qu’aux seules fins du parrainage envisagé.</w:t>
      </w:r>
    </w:p>
    <w:p w14:paraId="6F9B18D3"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La durée de conservation des informations relatives à l’offre de Parrainage seront conservées pour une durée maximale de 6 mois à partir de la réalisation de l’opération.</w:t>
      </w:r>
    </w:p>
    <w:p w14:paraId="2C143789"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Conformément à la règlementation nationale et européenne relative à la protection des données à caractère personnel, tout personne physique, parrain ou filleul, gérant ou préposé de ceux-ci, bénéficie d’un droit d’accès, de rectification, d’effacement et de portabilité de ses données à caractère personnelles.</w:t>
      </w:r>
    </w:p>
    <w:p w14:paraId="1EA3575E" w14:textId="77777777" w:rsidR="00AC5093" w:rsidRPr="00AC5093" w:rsidRDefault="00AC5093" w:rsidP="00AC5093">
      <w:pPr>
        <w:spacing w:after="360" w:line="240" w:lineRule="auto"/>
        <w:rPr>
          <w:rFonts w:eastAsia="Times New Roman" w:cs="Times New Roman"/>
          <w:bCs w:val="0"/>
          <w:sz w:val="22"/>
          <w:szCs w:val="22"/>
          <w:lang w:eastAsia="fr-FR"/>
        </w:rPr>
      </w:pPr>
    </w:p>
    <w:p w14:paraId="7B5B6765" w14:textId="77777777" w:rsidR="00AC5093" w:rsidRPr="00AC5093" w:rsidRDefault="00AC5093" w:rsidP="00AC5093">
      <w:pPr>
        <w:spacing w:after="360" w:line="240" w:lineRule="auto"/>
        <w:outlineLvl w:val="1"/>
        <w:rPr>
          <w:rFonts w:eastAsia="Times New Roman" w:cs="Times New Roman"/>
          <w:b/>
          <w:caps/>
          <w:color w:val="212C3C"/>
          <w:sz w:val="32"/>
          <w:lang w:eastAsia="fr-FR"/>
        </w:rPr>
      </w:pPr>
      <w:r w:rsidRPr="00AC5093">
        <w:rPr>
          <w:rFonts w:eastAsia="Times New Roman" w:cs="Times New Roman"/>
          <w:b/>
          <w:caps/>
          <w:color w:val="212C3C"/>
          <w:sz w:val="32"/>
          <w:lang w:eastAsia="fr-FR"/>
        </w:rPr>
        <w:t xml:space="preserve">ARTICLE </w:t>
      </w:r>
      <w:r w:rsidR="007F7958">
        <w:rPr>
          <w:rFonts w:eastAsia="Times New Roman" w:cs="Times New Roman"/>
          <w:b/>
          <w:caps/>
          <w:color w:val="212C3C"/>
          <w:sz w:val="32"/>
          <w:lang w:eastAsia="fr-FR"/>
        </w:rPr>
        <w:t>9</w:t>
      </w:r>
      <w:r w:rsidRPr="00AC5093">
        <w:rPr>
          <w:rFonts w:eastAsia="Times New Roman" w:cs="Times New Roman"/>
          <w:b/>
          <w:caps/>
          <w:color w:val="212C3C"/>
          <w:sz w:val="32"/>
          <w:lang w:eastAsia="fr-FR"/>
        </w:rPr>
        <w:t xml:space="preserve"> : LITIGES</w:t>
      </w:r>
    </w:p>
    <w:p w14:paraId="7C9A7B02" w14:textId="77777777" w:rsidR="00AC5093" w:rsidRPr="00AC5093" w:rsidRDefault="00AC5093" w:rsidP="00AC5093">
      <w:pPr>
        <w:spacing w:after="360" w:line="240" w:lineRule="auto"/>
        <w:rPr>
          <w:rFonts w:eastAsia="Times New Roman" w:cs="Times New Roman"/>
          <w:bCs w:val="0"/>
          <w:sz w:val="22"/>
          <w:szCs w:val="22"/>
          <w:lang w:eastAsia="fr-FR"/>
        </w:rPr>
      </w:pPr>
      <w:r w:rsidRPr="00AC5093">
        <w:rPr>
          <w:rFonts w:eastAsia="Times New Roman" w:cs="Times New Roman"/>
          <w:bCs w:val="0"/>
          <w:sz w:val="22"/>
          <w:szCs w:val="22"/>
          <w:lang w:eastAsia="fr-FR"/>
        </w:rPr>
        <w:t>Tout litige concernant le parrainage, objet des présentes, relèvera de la compétence exclusive du Tribunal de commerce d’Angers.</w:t>
      </w:r>
    </w:p>
    <w:p w14:paraId="4D6DFC87" w14:textId="77777777" w:rsidR="00E81F29" w:rsidRPr="00AC5093" w:rsidRDefault="00E81F29">
      <w:pPr>
        <w:rPr>
          <w:sz w:val="18"/>
          <w:szCs w:val="28"/>
        </w:rPr>
      </w:pPr>
    </w:p>
    <w:sectPr w:rsidR="00E81F29" w:rsidRPr="00AC5093" w:rsidSect="003C5D9A">
      <w:pgSz w:w="11906" w:h="16838"/>
      <w:pgMar w:top="426"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rope">
    <w:panose1 w:val="00000000000000000000"/>
    <w:charset w:val="00"/>
    <w:family w:val="auto"/>
    <w:pitch w:val="variable"/>
    <w:sig w:usb0="A00002BF" w:usb1="5000206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93"/>
    <w:rsid w:val="00312D90"/>
    <w:rsid w:val="00367747"/>
    <w:rsid w:val="003C5D9A"/>
    <w:rsid w:val="00644F1F"/>
    <w:rsid w:val="007F7958"/>
    <w:rsid w:val="00901C76"/>
    <w:rsid w:val="00AC5093"/>
    <w:rsid w:val="00E81F29"/>
    <w:rsid w:val="00F33977"/>
    <w:rsid w:val="00FB7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59EC"/>
  <w15:chartTrackingRefBased/>
  <w15:docId w15:val="{26AA4973-0183-4346-B764-87C23E3F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nrope" w:eastAsiaTheme="minorHAnsi" w:hAnsi="Manrope" w:cstheme="minorBidi"/>
        <w:bCs/>
        <w:szCs w:val="3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C5093"/>
    <w:pPr>
      <w:spacing w:before="100" w:beforeAutospacing="1" w:after="100" w:afterAutospacing="1" w:line="240" w:lineRule="auto"/>
      <w:outlineLvl w:val="0"/>
    </w:pPr>
    <w:rPr>
      <w:rFonts w:ascii="Times New Roman" w:eastAsia="Times New Roman" w:hAnsi="Times New Roman" w:cs="Times New Roman"/>
      <w:b/>
      <w:kern w:val="36"/>
      <w:sz w:val="48"/>
      <w:szCs w:val="48"/>
      <w:lang w:eastAsia="fr-FR"/>
    </w:rPr>
  </w:style>
  <w:style w:type="paragraph" w:styleId="Titre2">
    <w:name w:val="heading 2"/>
    <w:basedOn w:val="Normal"/>
    <w:link w:val="Titre2Car"/>
    <w:uiPriority w:val="9"/>
    <w:qFormat/>
    <w:rsid w:val="00AC5093"/>
    <w:pPr>
      <w:spacing w:before="100" w:beforeAutospacing="1" w:after="100" w:afterAutospacing="1" w:line="240" w:lineRule="auto"/>
      <w:outlineLvl w:val="1"/>
    </w:pPr>
    <w:rPr>
      <w:rFonts w:ascii="Times New Roman" w:eastAsia="Times New Roman" w:hAnsi="Times New Roman" w:cs="Times New Roman"/>
      <w:b/>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5093"/>
    <w:rPr>
      <w:rFonts w:ascii="Times New Roman" w:eastAsia="Times New Roman" w:hAnsi="Times New Roman" w:cs="Times New Roman"/>
      <w:b/>
      <w:kern w:val="36"/>
      <w:sz w:val="48"/>
      <w:szCs w:val="48"/>
      <w:lang w:eastAsia="fr-FR"/>
    </w:rPr>
  </w:style>
  <w:style w:type="character" w:customStyle="1" w:styleId="Titre2Car">
    <w:name w:val="Titre 2 Car"/>
    <w:basedOn w:val="Policepardfaut"/>
    <w:link w:val="Titre2"/>
    <w:uiPriority w:val="9"/>
    <w:rsid w:val="00AC5093"/>
    <w:rPr>
      <w:rFonts w:ascii="Times New Roman" w:eastAsia="Times New Roman" w:hAnsi="Times New Roman" w:cs="Times New Roman"/>
      <w:b/>
      <w:sz w:val="36"/>
      <w:szCs w:val="36"/>
      <w:lang w:eastAsia="fr-FR"/>
    </w:rPr>
  </w:style>
  <w:style w:type="paragraph" w:styleId="NormalWeb">
    <w:name w:val="Normal (Web)"/>
    <w:basedOn w:val="Normal"/>
    <w:uiPriority w:val="99"/>
    <w:semiHidden/>
    <w:unhideWhenUsed/>
    <w:rsid w:val="00AC5093"/>
    <w:pPr>
      <w:spacing w:before="100" w:beforeAutospacing="1" w:after="100" w:afterAutospacing="1" w:line="240" w:lineRule="auto"/>
    </w:pPr>
    <w:rPr>
      <w:rFonts w:ascii="Times New Roman" w:eastAsia="Times New Roman" w:hAnsi="Times New Roman" w:cs="Times New Roman"/>
      <w:bCs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0667">
      <w:bodyDiv w:val="1"/>
      <w:marLeft w:val="0"/>
      <w:marRight w:val="0"/>
      <w:marTop w:val="0"/>
      <w:marBottom w:val="0"/>
      <w:divBdr>
        <w:top w:val="none" w:sz="0" w:space="0" w:color="auto"/>
        <w:left w:val="none" w:sz="0" w:space="0" w:color="auto"/>
        <w:bottom w:val="none" w:sz="0" w:space="0" w:color="auto"/>
        <w:right w:val="none" w:sz="0" w:space="0" w:color="auto"/>
      </w:divBdr>
      <w:divsChild>
        <w:div w:id="680739752">
          <w:marLeft w:val="0"/>
          <w:marRight w:val="0"/>
          <w:marTop w:val="0"/>
          <w:marBottom w:val="0"/>
          <w:divBdr>
            <w:top w:val="none" w:sz="0" w:space="0" w:color="auto"/>
            <w:left w:val="none" w:sz="0" w:space="0" w:color="auto"/>
            <w:bottom w:val="none" w:sz="0" w:space="0" w:color="auto"/>
            <w:right w:val="none" w:sz="0" w:space="0" w:color="auto"/>
          </w:divBdr>
        </w:div>
        <w:div w:id="282658480">
          <w:marLeft w:val="0"/>
          <w:marRight w:val="0"/>
          <w:marTop w:val="0"/>
          <w:marBottom w:val="0"/>
          <w:divBdr>
            <w:top w:val="none" w:sz="0" w:space="0" w:color="auto"/>
            <w:left w:val="none" w:sz="0" w:space="0" w:color="auto"/>
            <w:bottom w:val="none" w:sz="0" w:space="0" w:color="auto"/>
            <w:right w:val="none" w:sz="0" w:space="0" w:color="auto"/>
          </w:divBdr>
          <w:divsChild>
            <w:div w:id="677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Itinéraires 28</dc:creator>
  <cp:keywords/>
  <dc:description/>
  <cp:lastModifiedBy>Direction Itinéraires 28</cp:lastModifiedBy>
  <cp:revision>4</cp:revision>
  <dcterms:created xsi:type="dcterms:W3CDTF">2023-02-10T15:11:00Z</dcterms:created>
  <dcterms:modified xsi:type="dcterms:W3CDTF">2023-02-23T13:38:00Z</dcterms:modified>
</cp:coreProperties>
</file>